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5245"/>
        <w:gridCol w:w="3260"/>
        <w:gridCol w:w="4175"/>
      </w:tblGrid>
      <w:tr w:rsidR="0032554C" w:rsidRPr="0032554C" w:rsidTr="0032554C">
        <w:trPr>
          <w:trHeight w:val="1185"/>
          <w:tblHeader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Funkční třída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Charakteristika použití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Poloha v sídelním útvaru</w:t>
            </w:r>
          </w:p>
        </w:tc>
        <w:tc>
          <w:tcPr>
            <w:tcW w:w="41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Typické požadavky</w:t>
            </w:r>
          </w:p>
        </w:tc>
      </w:tr>
      <w:tr w:rsidR="0032554C" w:rsidRPr="0032554C" w:rsidTr="00F728CF">
        <w:trPr>
          <w:trHeight w:val="98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A1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rychlostní komunikace ve městech nad 250 tisíc obyvatel, průtah dálnic a rychlostních silnic ve městech nad 100 tisíc obyvatel, vazba na dálnice a rychlostní silnice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na hranici vyšších urbanistických útvarů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vyloučení přímého styku s okolním územím</w:t>
            </w:r>
          </w:p>
        </w:tc>
      </w:tr>
      <w:tr w:rsidR="0032554C" w:rsidRPr="0032554C" w:rsidTr="00F728CF">
        <w:trPr>
          <w:trHeight w:val="981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A2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rychlostní komunikace ve městech nad 50 tisíc obyvatel, průtah rychlostních silnic ve městech nad 20 tisíc obyvatel, vazba na rychlostní silnice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na hranici vyšších urbanistických útvarů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omezení přímého styku s okolním územím</w:t>
            </w:r>
          </w:p>
        </w:tc>
      </w:tr>
      <w:tr w:rsidR="0032554C" w:rsidRPr="0032554C" w:rsidTr="00F728CF">
        <w:trPr>
          <w:trHeight w:val="971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B1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sběrné komunikace ve městech nad 20 tisíc obyvatel, průtah ve městech a významných střediskových obcích, navazuje na silnice I. a II. tř.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na hranici nižších urbanistických útvarů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převážně dopravní význam, důraz na požadovanou rychlost a omezení přímé obsluhy</w:t>
            </w:r>
          </w:p>
        </w:tc>
      </w:tr>
      <w:tr w:rsidR="0032554C" w:rsidRPr="0032554C" w:rsidTr="00F728CF">
        <w:trPr>
          <w:trHeight w:val="981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B2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sběrné komunikace nižších obytných útvarů pro jejich obsluhu a průtahy silnic III. Tř., spojení nestřediskových obcí navazující na silnice III. Tř.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mezi nižšími obytnými útvary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dopravní význam s částečnou přímou obsluhou</w:t>
            </w:r>
          </w:p>
        </w:tc>
      </w:tr>
      <w:tr w:rsidR="0032554C" w:rsidRPr="0032554C" w:rsidTr="00F728CF">
        <w:trPr>
          <w:trHeight w:val="829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C1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městské třídy převážně společenského významu ve stávající zástavbě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obslužné osy městských útvarů</w:t>
            </w:r>
          </w:p>
        </w:tc>
        <w:tc>
          <w:tcPr>
            <w:tcW w:w="41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umožnění přímé obsluhy všech objektů</w:t>
            </w:r>
          </w:p>
        </w:tc>
      </w:tr>
      <w:tr w:rsidR="0032554C" w:rsidRPr="0032554C" w:rsidTr="00F728CF">
        <w:trPr>
          <w:trHeight w:val="986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C2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obslužné komunikace doplňující spojení sběrných komunikací ve stávající i nové zástavbě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mezi nižšími obytnými útvary nebo uvnitř obytných útvarů</w:t>
            </w:r>
          </w:p>
        </w:tc>
        <w:tc>
          <w:tcPr>
            <w:tcW w:w="41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32554C" w:rsidRPr="0032554C" w:rsidTr="00F728CF">
        <w:trPr>
          <w:trHeight w:val="986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C3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obslužné komunikace zpřístupňující objekty a území dokončené někdy i slepé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uvnitř obytných útvarů</w:t>
            </w:r>
          </w:p>
        </w:tc>
        <w:tc>
          <w:tcPr>
            <w:tcW w:w="41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32554C" w:rsidRPr="0032554C" w:rsidTr="00F728CF">
        <w:trPr>
          <w:trHeight w:val="687"/>
        </w:trPr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lastRenderedPageBreak/>
              <w:t>D1 zklidněné komunikace</w:t>
            </w:r>
          </w:p>
        </w:tc>
        <w:tc>
          <w:tcPr>
            <w:tcW w:w="5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pěší zóny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 historických a obchodních městech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za stanovených podmínek dovolená obslužná doprava</w:t>
            </w:r>
          </w:p>
        </w:tc>
        <w:bookmarkStart w:id="0" w:name="_GoBack"/>
        <w:bookmarkEnd w:id="0"/>
      </w:tr>
      <w:tr w:rsidR="0032554C" w:rsidRPr="0032554C" w:rsidTr="00F728CF">
        <w:trPr>
          <w:trHeight w:val="551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pěší ulice s vyloučením veškeré motorové dopravy</w:t>
            </w:r>
          </w:p>
        </w:tc>
      </w:tr>
      <w:tr w:rsidR="0032554C" w:rsidRPr="0032554C" w:rsidTr="00F728CF">
        <w:trPr>
          <w:trHeight w:val="418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5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obytné zóny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ve stávajících i nově budovaných obytných souborech</w:t>
            </w:r>
          </w:p>
        </w:tc>
        <w:tc>
          <w:tcPr>
            <w:tcW w:w="41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přímá obsluha všech objektů za stanovených podmínek provozu</w:t>
            </w:r>
          </w:p>
        </w:tc>
      </w:tr>
      <w:tr w:rsidR="0032554C" w:rsidRPr="0032554C" w:rsidTr="00F728CF">
        <w:trPr>
          <w:trHeight w:val="468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obytné ulice ve stávajících obyt. souborech nízkopodlažní zástavby</w:t>
            </w:r>
          </w:p>
        </w:tc>
        <w:tc>
          <w:tcPr>
            <w:tcW w:w="41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32554C" w:rsidRPr="0032554C" w:rsidTr="00F728CF">
        <w:trPr>
          <w:trHeight w:val="64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D2 cyklistické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cyklistické stezky, pruh</w:t>
            </w:r>
            <w:r w:rsidR="00F728CF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y</w:t>
            </w: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a pásy určené k cyklistickému provozu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neomezená</w:t>
            </w:r>
          </w:p>
        </w:tc>
        <w:tc>
          <w:tcPr>
            <w:tcW w:w="41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vyloučení nebo oddělení veškeré motorové dopravy</w:t>
            </w:r>
          </w:p>
        </w:tc>
      </w:tr>
      <w:tr w:rsidR="0032554C" w:rsidRPr="0032554C" w:rsidTr="00F728CF">
        <w:trPr>
          <w:trHeight w:val="559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D3 pro pěší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stezky pro pěší, chodníky, průchody apod.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2554C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neomezená</w:t>
            </w:r>
          </w:p>
        </w:tc>
        <w:tc>
          <w:tcPr>
            <w:tcW w:w="41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554C" w:rsidRPr="0032554C" w:rsidRDefault="0032554C" w:rsidP="00F728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</w:tbl>
    <w:p w:rsidR="000C5A92" w:rsidRPr="0032554C" w:rsidRDefault="00F728CF" w:rsidP="00F728CF">
      <w:pPr>
        <w:spacing w:line="240" w:lineRule="auto"/>
        <w:rPr>
          <w:rFonts w:ascii="Times New Roman" w:hAnsi="Times New Roman" w:cs="Times New Roman"/>
        </w:rPr>
      </w:pPr>
    </w:p>
    <w:sectPr w:rsidR="000C5A92" w:rsidRPr="0032554C" w:rsidSect="0032554C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54C" w:rsidRDefault="0032554C" w:rsidP="0032554C">
      <w:pPr>
        <w:spacing w:after="0" w:line="240" w:lineRule="auto"/>
      </w:pPr>
      <w:r>
        <w:separator/>
      </w:r>
    </w:p>
  </w:endnote>
  <w:endnote w:type="continuationSeparator" w:id="0">
    <w:p w:rsidR="0032554C" w:rsidRDefault="0032554C" w:rsidP="00325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54C" w:rsidRPr="00E04E40" w:rsidRDefault="0032554C" w:rsidP="0032554C">
    <w:pPr>
      <w:spacing w:after="0" w:line="240" w:lineRule="auto"/>
      <w:jc w:val="right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0119D4D" wp14:editId="5ECC635F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2554C" w:rsidRPr="00E04E40" w:rsidRDefault="0032554C" w:rsidP="0032554C">
    <w:pPr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 xml:space="preserve"> </w:t>
    </w:r>
  </w:p>
  <w:p w:rsidR="0032554C" w:rsidRPr="00F728CF" w:rsidRDefault="0032554C" w:rsidP="00F728CF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  <w:lang w:eastAsia="cs-CZ"/>
      </w:rPr>
      <w:drawing>
        <wp:anchor distT="0" distB="0" distL="114300" distR="114300" simplePos="0" relativeHeight="251663360" behindDoc="0" locked="0" layoutInCell="1" allowOverlap="1" wp14:anchorId="29C13264" wp14:editId="73B6FCDE">
          <wp:simplePos x="0" y="0"/>
          <wp:positionH relativeFrom="column">
            <wp:posOffset>238125</wp:posOffset>
          </wp:positionH>
          <wp:positionV relativeFrom="page">
            <wp:posOffset>9546590</wp:posOffset>
          </wp:positionV>
          <wp:extent cx="685800" cy="274320"/>
          <wp:effectExtent l="0" t="0" r="0" b="0"/>
          <wp:wrapNone/>
          <wp:docPr id="2" name="Obrázek 2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</w:r>
    <w:r>
      <w:rPr>
        <w:rFonts w:ascii="Times New Roman" w:eastAsia="Times New Roman" w:hAnsi="Times New Roman" w:cs="Times New Roman"/>
        <w:noProof/>
        <w:sz w:val="16"/>
        <w:szCs w:val="20"/>
        <w:lang w:eastAsia="cs-CZ"/>
      </w:rPr>
      <w:drawing>
        <wp:anchor distT="0" distB="0" distL="114300" distR="114300" simplePos="0" relativeHeight="251661312" behindDoc="0" locked="0" layoutInCell="1" allowOverlap="1" wp14:anchorId="4E0FC8FC" wp14:editId="4E9E3A98">
          <wp:simplePos x="0" y="0"/>
          <wp:positionH relativeFrom="column">
            <wp:posOffset>85725</wp:posOffset>
          </wp:positionH>
          <wp:positionV relativeFrom="page">
            <wp:posOffset>9394190</wp:posOffset>
          </wp:positionV>
          <wp:extent cx="685800" cy="274320"/>
          <wp:effectExtent l="0" t="0" r="0" b="0"/>
          <wp:wrapNone/>
          <wp:docPr id="1" name="Obrázek 1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 xml:space="preserve">Institut regionálních informací, s. r. o. </w:t>
    </w:r>
  </w:p>
  <w:p w:rsidR="0032554C" w:rsidRPr="00E04E40" w:rsidRDefault="0032554C" w:rsidP="0032554C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32554C" w:rsidRPr="00E04E40" w:rsidRDefault="0032554C" w:rsidP="0032554C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32554C" w:rsidRDefault="0032554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54C" w:rsidRDefault="0032554C" w:rsidP="0032554C">
      <w:pPr>
        <w:spacing w:after="0" w:line="240" w:lineRule="auto"/>
      </w:pPr>
      <w:r>
        <w:separator/>
      </w:r>
    </w:p>
  </w:footnote>
  <w:footnote w:type="continuationSeparator" w:id="0">
    <w:p w:rsidR="0032554C" w:rsidRDefault="0032554C" w:rsidP="00325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54C" w:rsidRPr="00167EEE" w:rsidRDefault="0032554C" w:rsidP="0032554C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>
      <w:rPr>
        <w:rFonts w:ascii="Times New Roman" w:hAnsi="Times New Roman" w:cs="Times New Roman"/>
        <w:b/>
      </w:rPr>
      <w:tab/>
    </w:r>
    <w:r>
      <w:rPr>
        <w:rFonts w:ascii="Times New Roman" w:hAnsi="Times New Roman" w:cs="Times New Roman"/>
        <w:b/>
      </w:rPr>
      <w:tab/>
    </w:r>
    <w:r>
      <w:rPr>
        <w:rFonts w:ascii="Times New Roman" w:hAnsi="Times New Roman" w:cs="Times New Roman"/>
        <w:b/>
      </w:rPr>
      <w:tab/>
    </w:r>
    <w:r>
      <w:rPr>
        <w:rFonts w:ascii="Times New Roman" w:hAnsi="Times New Roman" w:cs="Times New Roman"/>
        <w:b/>
      </w:rPr>
      <w:tab/>
    </w:r>
    <w:r>
      <w:rPr>
        <w:rFonts w:ascii="Times New Roman" w:hAnsi="Times New Roman" w:cs="Times New Roman"/>
        <w:b/>
      </w:rPr>
      <w:tab/>
    </w:r>
    <w:r>
      <w:rPr>
        <w:rFonts w:ascii="Times New Roman" w:hAnsi="Times New Roman" w:cs="Times New Roman"/>
        <w:b/>
      </w:rPr>
      <w:tab/>
    </w:r>
    <w:r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>2017</w:t>
    </w:r>
  </w:p>
  <w:p w:rsidR="0032554C" w:rsidRPr="001C38A1" w:rsidRDefault="0032554C" w:rsidP="0032554C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Funkční třídy komunikací dle normy ČSN 73 6100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32554C" w:rsidRDefault="0032554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54C"/>
    <w:rsid w:val="0032554C"/>
    <w:rsid w:val="005D2292"/>
    <w:rsid w:val="008248F0"/>
    <w:rsid w:val="00F7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25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2554C"/>
  </w:style>
  <w:style w:type="paragraph" w:styleId="Zpat">
    <w:name w:val="footer"/>
    <w:basedOn w:val="Normln"/>
    <w:link w:val="ZpatChar"/>
    <w:uiPriority w:val="99"/>
    <w:unhideWhenUsed/>
    <w:rsid w:val="00325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55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25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2554C"/>
  </w:style>
  <w:style w:type="paragraph" w:styleId="Zpat">
    <w:name w:val="footer"/>
    <w:basedOn w:val="Normln"/>
    <w:link w:val="ZpatChar"/>
    <w:uiPriority w:val="99"/>
    <w:unhideWhenUsed/>
    <w:rsid w:val="00325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5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6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Janáčová</dc:creator>
  <cp:lastModifiedBy>Denisa Janáčová</cp:lastModifiedBy>
  <cp:revision>2</cp:revision>
  <dcterms:created xsi:type="dcterms:W3CDTF">2017-11-15T14:12:00Z</dcterms:created>
  <dcterms:modified xsi:type="dcterms:W3CDTF">2017-12-08T10:45:00Z</dcterms:modified>
</cp:coreProperties>
</file>